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leader="none"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leader="none"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leader="none"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2"/>
    <w:bookmarkEnd w:id="2"/>
    <w:bookmarkStart w:colFirst="0" w:colLast="0" w:name="bookmark=id.3znysh7" w:id="3"/>
    <w:bookmarkEnd w:id="3"/>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32">
    <w:pPr>
      <w:tabs>
        <w:tab w:val="center" w:leader="none" w:pos="4513"/>
        <w:tab w:val="right" w:leader="none" w:pos="9026"/>
      </w:tabs>
      <w:rPr/>
    </w:pPr>
    <w:r w:rsidDel="00000000" w:rsidR="00000000" w:rsidRPr="00000000">
      <w:rPr>
        <w:rtl w:val="0"/>
      </w:rPr>
      <w:t xml:space="preserve">Framework Ref: RM6306 Water Wastewater and Ancillary Services (3)</w:t>
    </w:r>
  </w:p>
  <w:p w:rsidR="00000000" w:rsidDel="00000000" w:rsidP="00000000" w:rsidRDefault="00000000" w:rsidRPr="00000000" w14:paraId="00000033">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leader="none" w:pos="4513"/>
        <w:tab w:val="right" w:leader="none" w:pos="9026"/>
      </w:tabs>
      <w:rPr/>
    </w:pPr>
    <w:bookmarkStart w:colFirst="0" w:colLast="0" w:name="_heading=h.tyjcwt" w:id="5"/>
    <w:bookmarkEnd w:id="5"/>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37">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leader="none" w:pos="4513"/>
        <w:tab w:val="right" w:leader="none"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bookmarkStart w:colFirst="0" w:colLast="0" w:name="bookmark=id.2et92p0" w:id="4"/>
  <w:bookmarkEnd w:id="4"/>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mB3ubxye6NhyaYfWKRcRekUzLAQ==">AMUW2mU/yZPj/842OQAYkGW900d3xyrT3/FZUm2lBmRIYX5HnpwUHECluRg2M98peG97wcBqhoYC68ysD/anD0WdpX57xlbr9you+8LMCEvzrtyYqRBvnALyy54qnmk+g4/f4tzztveij6IcTPegDFwpsPM0mVW4jqMUclVAUNeTo0zGJCgy2XYK0bPs3deErou4zAVe8VKv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